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Cómo organizar la jornada multigrado de 4 horas (NEM): guía para escuelas unitarias y bidocentes</w:t>
      </w:r>
    </w:p>
    <w:p>
      <w:r>
        <w:t>Guía · 1° a 6° de primaria (fases 3, 4,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Guía gratuita para docentes de escuelas multigrado, unitarias y bidocentes de primaria (fases 3, 4 y 5 de la NEM): cómo repartir una jornada de 4 horas efectivas en actividad permanente, dos proyectos por contenido, rotación entre grados y cierre formativo, con un horario tipo, reglas para diferenciar por fase y errores frecuentes que hacen que la planeación multigrado no funcione.</w:t>
      </w:r>
    </w:p>
    <w:p>
      <w:pPr>
        <w:pStyle w:val="Heading1"/>
      </w:pPr>
      <w:r>
        <w:t>El problema que resuelve</w:t>
      </w:r>
    </w:p>
    <w:p>
      <w:r>
        <w:rPr>
          <w:b w:val="0"/>
        </w:rPr>
        <w:t xml:space="preserve">En una escuela multigrado el tiempo no alcanza para seis planeaciones. La jornada efectiva es de unas 4 horas y el docente atiende dos, tres o seis grados a la vez. La Nueva Escuela Mexicana ayuda porque organiza por </w:t>
      </w:r>
      <w:r>
        <w:rPr>
          <w:b/>
        </w:rPr>
        <w:t>fases</w:t>
      </w:r>
      <w:r>
        <w:rPr>
          <w:b w:val="0"/>
        </w:rPr>
        <w:t xml:space="preserve"> (fase 3: 1° y 2°; fase 4: 3° y 4°; fase 5: 5° y 6°) y por </w:t>
      </w:r>
      <w:r>
        <w:rPr>
          <w:b/>
        </w:rPr>
        <w:t>contenidos</w:t>
      </w:r>
      <w:r>
        <w:rPr>
          <w:b w:val="0"/>
        </w:rPr>
        <w:t xml:space="preserve"> comunes, no por libro de grado. Esta guía convierte eso en un horario que se puede sostener todos los días.</w:t>
      </w:r>
    </w:p>
    <w:p>
      <w:pPr>
        <w:pStyle w:val="Heading1"/>
      </w:pPr>
      <w:r>
        <w:t>El horario tipo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Tiempo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Para qué sirve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Actividad permanente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20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Lo que el grupo necesita practicar todos los días: lectura en voz alta, escritura breve, cálculo mental. Un texto o problema por fase.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Proyecto A · Lenguajes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común (10 min), trabajo diferenciado por fase con fichas (60 min), rotación del docente, cierre compartido (10 min).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30 min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Proyecto B · Saberes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Misma estructura. Ética y De lo humano entran como ejes: convivencia, comunidad, cuidado.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formativo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Un alumno por fase comparte qué aprendió. El docente marca la lista de cotejo.</w:t>
            </w:r>
          </w:p>
        </w:tc>
      </w:tr>
    </w:tbl>
    <w:p/>
    <w:p>
      <w:pPr>
        <w:pStyle w:val="Heading1"/>
      </w:pPr>
      <w:r>
        <w:t>Cinco reglas para diferenciar sin multiplicar el trabajo</w:t>
      </w:r>
    </w:p>
    <w:p>
      <w:pPr>
        <w:pStyle w:val="ListNumber"/>
      </w:pPr>
      <w:r>
        <w:rPr>
          <w:b/>
        </w:rPr>
        <w:t>Un tema, tres salidas.</w:t>
      </w:r>
      <w:r>
        <w:rPr>
          <w:b w:val="0"/>
        </w:rPr>
        <w:t xml:space="preserve"> El mismo contexto (la ofrenda, la tienda, el río) con un producto por fase: dibujo con palabra en fase 3, texto breve en fase 4, texto con análisis en fase 5.</w:t>
      </w:r>
    </w:p>
    <w:p>
      <w:pPr>
        <w:pStyle w:val="ListNumber"/>
      </w:pPr>
      <w:r>
        <w:rPr>
          <w:b/>
        </w:rPr>
        <w:t>El inicio y el cierre son comunes.</w:t>
      </w:r>
      <w:r>
        <w:rPr>
          <w:b w:val="0"/>
        </w:rPr>
        <w:t xml:space="preserve"> Solo el desarrollo se separa. Así el grupo sigue siendo un grupo.</w:t>
      </w:r>
    </w:p>
    <w:p>
      <w:pPr>
        <w:pStyle w:val="ListNumber"/>
      </w:pPr>
      <w:r>
        <w:rPr>
          <w:b/>
        </w:rPr>
        <w:t>Rotación planeada, no improvisada.</w:t>
      </w:r>
      <w:r>
        <w:rPr>
          <w:b w:val="0"/>
        </w:rPr>
        <w:t xml:space="preserve"> Primero la fase que menos lee (3 a 5 minutos), luego las otras. Se escribe en la planeación quién se atiende primero.</w:t>
      </w:r>
    </w:p>
    <w:p>
      <w:pPr>
        <w:pStyle w:val="ListNumber"/>
      </w:pPr>
      <w:r>
        <w:rPr>
          <w:b/>
        </w:rPr>
        <w:t>Tutoría entre pares.</w:t>
      </w:r>
      <w:r>
        <w:rPr>
          <w:b w:val="0"/>
        </w:rPr>
        <w:t xml:space="preserve"> Los de fase 5 apoyan a los de fase 3 en lectura y conteo. Es parte de la evaluación de los mayores, no un favor.</w:t>
      </w:r>
    </w:p>
    <w:p>
      <w:pPr>
        <w:pStyle w:val="ListNumber"/>
      </w:pPr>
      <w:r>
        <w:rPr>
          <w:b/>
        </w:rPr>
        <w:t>Fichas autónomas con la consigna escrita.</w:t>
      </w:r>
      <w:r>
        <w:rPr>
          <w:b w:val="0"/>
        </w:rPr>
        <w:t xml:space="preserve"> Si una ficha necesita que el docente la explique, no sirve para multigrado.</w:t>
      </w:r>
    </w:p>
    <w:p>
      <w:pPr>
        <w:pStyle w:val="Heading1"/>
      </w:pPr>
      <w:r>
        <w:t>Errores frecuentes</w:t>
      </w:r>
    </w:p>
    <w:p>
      <w:pPr>
        <w:pStyle w:val="ListBullet"/>
      </w:pPr>
      <w:r>
        <w:rPr>
          <w:b w:val="0"/>
        </w:rPr>
        <w:t>Planear por grado y «juntar» seis planeaciones. No cabe en 4 horas y nadie la ejecuta.</w:t>
      </w:r>
    </w:p>
    <w:p>
      <w:pPr>
        <w:pStyle w:val="ListBullet"/>
      </w:pPr>
      <w:r>
        <w:rPr>
          <w:b w:val="0"/>
        </w:rPr>
        <w:t>Poner a los pequeños a «colorear» mientras se atiende a los grandes. Es tiempo perdido de alfabetización.</w:t>
      </w:r>
    </w:p>
    <w:p>
      <w:pPr>
        <w:pStyle w:val="ListBullet"/>
      </w:pPr>
      <w:r>
        <w:rPr>
          <w:b w:val="0"/>
        </w:rPr>
        <w:t>Evaluar con un solo instrumento para todo el grupo. La lista de cotejo debe tener criterios por fase.</w:t>
      </w:r>
    </w:p>
    <w:p>
      <w:pPr>
        <w:pStyle w:val="ListBullet"/>
      </w:pPr>
      <w:r>
        <w:rPr>
          <w:b w:val="0"/>
        </w:rPr>
        <w:t>Olvidar la actividad permanente. Es donde se gana la fluidez lectora y el cálculo mental a lo largo del año.</w:t>
      </w:r>
    </w:p>
    <w:p>
      <w:pPr>
        <w:pStyle w:val="Heading1"/>
      </w:pPr>
      <w:r>
        <w:t>Cómo se ve en una planeación real</w:t>
      </w:r>
    </w:p>
    <w:p>
      <w:r>
        <w:rPr>
          <w:b w:val="0"/>
        </w:rPr>
        <w:t>La planeación multigrado de Día de Muertos para 1° y 2° de esta biblioteca sigue este horario sesión por sesión, con la tabla de qué hace cada grado y los instrumentos por fase. Úsala como molde: cambia el tema y los PDA, conserva la estructura.</w:t>
      </w:r>
    </w:p>
    <w:p/>
    <w:p>
      <w:r>
        <w:rPr>
          <w:sz w:val="16"/>
        </w:rPr>
        <w:t>Material gratuito de Didaula · https://didaula.com/guias/multigrado/unitaria/como-organizar-la-jornada-multigrado/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